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D4" w:rsidRDefault="00D442D4" w:rsidP="00DC468E">
      <w:pPr>
        <w:pStyle w:val="Nzov"/>
        <w:jc w:val="both"/>
      </w:pPr>
      <w:r>
        <w:t>Termočlánok</w:t>
      </w:r>
    </w:p>
    <w:p w:rsidR="00D442D4" w:rsidRPr="00C337C5" w:rsidRDefault="00D442D4" w:rsidP="00DC468E">
      <w:pPr>
        <w:spacing w:line="240" w:lineRule="auto"/>
        <w:jc w:val="both"/>
      </w:pPr>
      <w:r w:rsidRPr="00C337C5">
        <w:rPr>
          <w:b/>
        </w:rPr>
        <w:t xml:space="preserve">Teória: </w:t>
      </w:r>
      <w:r w:rsidRPr="00C337C5">
        <w:t xml:space="preserve">termoelektrický jav, termočlánok, </w:t>
      </w:r>
      <w:r w:rsidR="00AC4AB1">
        <w:t>kompenzácia porovnávacieho spoja a p</w:t>
      </w:r>
      <w:r w:rsidRPr="00C337C5">
        <w:t>revod napätia termočlánku na teplotu</w:t>
      </w:r>
    </w:p>
    <w:p w:rsidR="00D442D4" w:rsidRPr="00C337C5" w:rsidRDefault="00D442D4" w:rsidP="00DC468E">
      <w:pPr>
        <w:spacing w:line="240" w:lineRule="auto"/>
        <w:jc w:val="both"/>
        <w:rPr>
          <w:b/>
        </w:rPr>
      </w:pPr>
      <w:r w:rsidRPr="00C337C5">
        <w:rPr>
          <w:b/>
        </w:rPr>
        <w:t>Termočlánky</w:t>
      </w:r>
      <w:r w:rsidR="00C337C5">
        <w:rPr>
          <w:b/>
        </w:rPr>
        <w:t>:</w:t>
      </w:r>
    </w:p>
    <w:p w:rsidR="00D442D4" w:rsidRPr="00C337C5" w:rsidRDefault="00D442D4" w:rsidP="00DC468E">
      <w:pPr>
        <w:spacing w:line="240" w:lineRule="auto"/>
        <w:jc w:val="both"/>
      </w:pPr>
      <w:r w:rsidRPr="00C337C5">
        <w:t xml:space="preserve">Termočlánok je jednoduchý a veľmi rozšírený termoelektrický senzor pre meranie teploty. Hlavnými výhodami sú najmä veľký rozsah meraných teplôt –200°C až +2500°C, malá tepelná kapacita a to, že nepotrebuje žiadne napájanie, preto sa jeho vplyvom nezahrieva. </w:t>
      </w:r>
      <w:bookmarkStart w:id="0" w:name="_Toc417205837"/>
      <w:r w:rsidRPr="00C337C5">
        <w:t>Princíp činnosti termočlánku</w:t>
      </w:r>
      <w:bookmarkEnd w:id="0"/>
      <w:r w:rsidRPr="00C337C5">
        <w:t xml:space="preserve"> je založený na </w:t>
      </w:r>
      <w:proofErr w:type="spellStart"/>
      <w:r w:rsidRPr="00C337C5">
        <w:t>Seebeckovom</w:t>
      </w:r>
      <w:proofErr w:type="spellEnd"/>
      <w:r w:rsidRPr="00C337C5">
        <w:t xml:space="preserve"> termoelektrickom jave. Tento sa prejavuje vznikom napätia medzi koncami vodiča </w:t>
      </w:r>
      <w:r w:rsidRPr="00C337C5">
        <w:rPr>
          <w:i/>
        </w:rPr>
        <w:t>A</w:t>
      </w:r>
      <w:r w:rsidRPr="00C337C5">
        <w:t> a </w:t>
      </w:r>
      <w:r w:rsidRPr="00C337C5">
        <w:rPr>
          <w:i/>
        </w:rPr>
        <w:t>B</w:t>
      </w:r>
      <w:r w:rsidRPr="00C337C5">
        <w:t xml:space="preserve">, ktoré sú umiestnené v rozdielnych teplotách </w:t>
      </w:r>
      <w:r w:rsidRPr="00C337C5">
        <w:rPr>
          <w:i/>
        </w:rPr>
        <w:t>T</w:t>
      </w:r>
      <w:r w:rsidRPr="00C337C5">
        <w:rPr>
          <w:i/>
          <w:vertAlign w:val="subscript"/>
        </w:rPr>
        <w:t>A</w:t>
      </w:r>
      <w:r w:rsidRPr="00C337C5">
        <w:t xml:space="preserve"> a </w:t>
      </w:r>
      <w:r w:rsidRPr="00C337C5">
        <w:rPr>
          <w:i/>
        </w:rPr>
        <w:t>T</w:t>
      </w:r>
      <w:r w:rsidRPr="00C337C5">
        <w:rPr>
          <w:i/>
          <w:vertAlign w:val="subscript"/>
        </w:rPr>
        <w:t>B</w:t>
      </w:r>
      <w:r w:rsidRPr="00C337C5">
        <w:t>. Vzniknuté napätie pritom možno vyjadriť takto: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5"/>
        <w:gridCol w:w="2976"/>
        <w:gridCol w:w="2976"/>
      </w:tblGrid>
      <w:tr w:rsidR="00D442D4" w:rsidRPr="00C337C5" w:rsidTr="00B27225">
        <w:tc>
          <w:tcPr>
            <w:tcW w:w="2975" w:type="dxa"/>
          </w:tcPr>
          <w:p w:rsidR="00D442D4" w:rsidRPr="00C337C5" w:rsidRDefault="00D442D4" w:rsidP="00DC468E">
            <w:pPr>
              <w:spacing w:line="240" w:lineRule="auto"/>
              <w:jc w:val="both"/>
            </w:pPr>
          </w:p>
        </w:tc>
        <w:tc>
          <w:tcPr>
            <w:tcW w:w="2976" w:type="dxa"/>
          </w:tcPr>
          <w:p w:rsidR="00D442D4" w:rsidRPr="00C337C5" w:rsidRDefault="00D07021" w:rsidP="00DC468E">
            <w:pPr>
              <w:spacing w:line="240" w:lineRule="auto"/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AB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</m:sup>
                  <m:e>
                    <m:r>
                      <w:rPr>
                        <w:rFonts w:ascii="Cambria Math" w:hAnsi="Cambria Math"/>
                      </w:rPr>
                      <m:t>σ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dT</m:t>
                    </m:r>
                  </m:e>
                </m:nary>
              </m:oMath>
            </m:oMathPara>
          </w:p>
        </w:tc>
        <w:tc>
          <w:tcPr>
            <w:tcW w:w="2976" w:type="dxa"/>
            <w:vAlign w:val="center"/>
          </w:tcPr>
          <w:p w:rsidR="00D442D4" w:rsidRPr="00C337C5" w:rsidRDefault="00D442D4" w:rsidP="00DC468E">
            <w:pPr>
              <w:pStyle w:val="Popis"/>
              <w:keepNext/>
              <w:jc w:val="both"/>
              <w:rPr>
                <w:szCs w:val="22"/>
              </w:rPr>
            </w:pPr>
          </w:p>
        </w:tc>
      </w:tr>
    </w:tbl>
    <w:p w:rsidR="00D442D4" w:rsidRPr="00C337C5" w:rsidRDefault="00D442D4" w:rsidP="00DC468E">
      <w:pPr>
        <w:tabs>
          <w:tab w:val="left" w:pos="7938"/>
        </w:tabs>
        <w:spacing w:line="240" w:lineRule="auto"/>
        <w:jc w:val="both"/>
      </w:pPr>
      <w:r w:rsidRPr="00C337C5">
        <w:t xml:space="preserve">Kde </w:t>
      </w:r>
      <w:r w:rsidRPr="00C337C5">
        <w:rPr>
          <w:i/>
        </w:rPr>
        <w:t>σ</w:t>
      </w:r>
      <w:r w:rsidRPr="00C337C5">
        <w:t xml:space="preserve"> je </w:t>
      </w:r>
      <w:proofErr w:type="spellStart"/>
      <w:r w:rsidRPr="00C337C5">
        <w:t>Seebeckov</w:t>
      </w:r>
      <w:proofErr w:type="spellEnd"/>
      <w:r w:rsidRPr="00C337C5">
        <w:t xml:space="preserve"> koeficient, ktorý je vlastnosťou materiálu vodiča a je závislý na teplote, ale nezávisí od dĺžky, tvaru ani prierezu vodiča.</w:t>
      </w:r>
    </w:p>
    <w:p w:rsidR="00D442D4" w:rsidRPr="00C337C5" w:rsidRDefault="00D442D4" w:rsidP="005F44B2">
      <w:pPr>
        <w:keepNext/>
        <w:tabs>
          <w:tab w:val="left" w:pos="7938"/>
        </w:tabs>
        <w:spacing w:line="240" w:lineRule="auto"/>
        <w:jc w:val="center"/>
      </w:pPr>
      <w:r w:rsidRPr="00C337C5">
        <w:rPr>
          <w:noProof/>
          <w:lang w:eastAsia="sk-SK"/>
        </w:rPr>
        <w:drawing>
          <wp:inline distT="0" distB="0" distL="0" distR="0">
            <wp:extent cx="4523122" cy="1285875"/>
            <wp:effectExtent l="1905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122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2D4" w:rsidRDefault="00D442D4" w:rsidP="006670E0">
      <w:pPr>
        <w:pStyle w:val="Popis"/>
        <w:rPr>
          <w:szCs w:val="22"/>
        </w:rPr>
      </w:pPr>
      <w:bookmarkStart w:id="1" w:name="_Ref410751849"/>
      <w:bookmarkStart w:id="2" w:name="_Toc417205880"/>
      <w:r w:rsidRPr="00C337C5">
        <w:rPr>
          <w:szCs w:val="22"/>
        </w:rPr>
        <w:t xml:space="preserve">Obr. </w:t>
      </w:r>
      <w:r w:rsidR="0057517C" w:rsidRPr="00C337C5">
        <w:rPr>
          <w:szCs w:val="22"/>
        </w:rPr>
        <w:fldChar w:fldCharType="begin"/>
      </w:r>
      <w:r w:rsidRPr="00C337C5">
        <w:rPr>
          <w:szCs w:val="22"/>
        </w:rPr>
        <w:instrText xml:space="preserve"> SEQ Obr. \* ARABIC </w:instrText>
      </w:r>
      <w:r w:rsidR="0057517C" w:rsidRPr="00C337C5">
        <w:rPr>
          <w:szCs w:val="22"/>
        </w:rPr>
        <w:fldChar w:fldCharType="separate"/>
      </w:r>
      <w:r w:rsidRPr="00C337C5">
        <w:rPr>
          <w:noProof/>
          <w:szCs w:val="22"/>
        </w:rPr>
        <w:t>1</w:t>
      </w:r>
      <w:r w:rsidR="0057517C" w:rsidRPr="00C337C5">
        <w:rPr>
          <w:szCs w:val="22"/>
        </w:rPr>
        <w:fldChar w:fldCharType="end"/>
      </w:r>
      <w:bookmarkEnd w:id="1"/>
      <w:r w:rsidRPr="00C337C5">
        <w:rPr>
          <w:szCs w:val="22"/>
        </w:rPr>
        <w:t xml:space="preserve"> Usporiadanie a pripojenie termočlánku</w:t>
      </w:r>
      <w:bookmarkEnd w:id="2"/>
    </w:p>
    <w:p w:rsidR="00D442D4" w:rsidRPr="00C337C5" w:rsidRDefault="00C337C5" w:rsidP="00DC468E">
      <w:pPr>
        <w:spacing w:line="240" w:lineRule="auto"/>
        <w:jc w:val="both"/>
      </w:pPr>
      <w:r>
        <w:t xml:space="preserve">Na </w:t>
      </w:r>
      <w:r w:rsidR="006670E0">
        <w:fldChar w:fldCharType="begin"/>
      </w:r>
      <w:r w:rsidR="006670E0">
        <w:instrText xml:space="preserve"> REF _Ref410751849 \h  \* MERGEFORMAT </w:instrText>
      </w:r>
      <w:r w:rsidR="006670E0">
        <w:fldChar w:fldCharType="separate"/>
      </w:r>
      <w:r>
        <w:t>Obr. 1</w:t>
      </w:r>
      <w:r w:rsidR="006670E0">
        <w:fldChar w:fldCharType="end"/>
      </w:r>
      <w:r>
        <w:t xml:space="preserve"> možno vidieť, že termočlánok je tvorený dvoma vodičmi z materiálov s rozdielnym </w:t>
      </w:r>
      <w:proofErr w:type="spellStart"/>
      <w:r>
        <w:t>Seebeckovým</w:t>
      </w:r>
      <w:proofErr w:type="spellEnd"/>
      <w:r>
        <w:t xml:space="preserve"> koeficientom </w:t>
      </w:r>
      <w:proofErr w:type="spellStart"/>
      <w:r w:rsidRPr="00792056">
        <w:rPr>
          <w:i/>
        </w:rPr>
        <w:t>σ</w:t>
      </w:r>
      <w:r w:rsidRPr="00792056">
        <w:rPr>
          <w:i/>
          <w:vertAlign w:val="subscript"/>
        </w:rPr>
        <w:t>P</w:t>
      </w:r>
      <w:proofErr w:type="spellEnd"/>
      <w:r>
        <w:t xml:space="preserve"> pre kladný vývod a </w:t>
      </w:r>
      <w:proofErr w:type="spellStart"/>
      <w:r w:rsidRPr="00792056">
        <w:rPr>
          <w:i/>
        </w:rPr>
        <w:t>σ</w:t>
      </w:r>
      <w:r w:rsidRPr="00792056">
        <w:rPr>
          <w:i/>
          <w:vertAlign w:val="subscript"/>
        </w:rPr>
        <w:t>N</w:t>
      </w:r>
      <w:proofErr w:type="spellEnd"/>
      <w:r>
        <w:t xml:space="preserve"> pre záporný vývod. Tieto sú na jednom konci spojené a tvoria merací spoj, ktorým meriame neznámu teplotu </w:t>
      </w:r>
      <w:proofErr w:type="spellStart"/>
      <w:r w:rsidRPr="00792056">
        <w:rPr>
          <w:i/>
        </w:rPr>
        <w:t>T</w:t>
      </w:r>
      <w:r w:rsidRPr="00792056">
        <w:rPr>
          <w:i/>
          <w:vertAlign w:val="subscript"/>
        </w:rPr>
        <w:t>j</w:t>
      </w:r>
      <w:proofErr w:type="spellEnd"/>
      <w:r>
        <w:t xml:space="preserve">. Na opačnej strane sú vodiče pripojené na svorkovnicu, ktorá má teplotu okolia </w:t>
      </w:r>
      <w:proofErr w:type="spellStart"/>
      <w:r w:rsidRPr="00792056">
        <w:rPr>
          <w:i/>
        </w:rPr>
        <w:t>T</w:t>
      </w:r>
      <w:r w:rsidRPr="00792056">
        <w:rPr>
          <w:i/>
          <w:vertAlign w:val="subscript"/>
        </w:rPr>
        <w:t>r</w:t>
      </w:r>
      <w:proofErr w:type="spellEnd"/>
      <w:r>
        <w:rPr>
          <w:vertAlign w:val="subscript"/>
        </w:rPr>
        <w:t xml:space="preserve"> </w:t>
      </w:r>
      <w:r>
        <w:t xml:space="preserve">a ďalej pomocou dvoch </w:t>
      </w:r>
      <w:proofErr w:type="spellStart"/>
      <w:r>
        <w:t>Cu</w:t>
      </w:r>
      <w:proofErr w:type="spellEnd"/>
      <w:r>
        <w:t xml:space="preserve"> vodičov pripojené k voltmetru (meracej karte), ktorého svorky majú teplotu okolia </w:t>
      </w:r>
      <w:proofErr w:type="spellStart"/>
      <w:r w:rsidRPr="00792056">
        <w:rPr>
          <w:i/>
        </w:rPr>
        <w:t>T</w:t>
      </w:r>
      <w:r w:rsidRPr="00792056">
        <w:rPr>
          <w:i/>
          <w:vertAlign w:val="subscript"/>
        </w:rPr>
        <w:t>t</w:t>
      </w:r>
      <w:proofErr w:type="spellEnd"/>
      <w:r>
        <w:t xml:space="preserve">. </w:t>
      </w:r>
      <w:r w:rsidR="00D442D4" w:rsidRPr="00C337C5">
        <w:t>Napätia vzniknuté na prívodných vodičoch k voltmetru sa zrušia, keďže</w:t>
      </w:r>
      <w:r w:rsidR="00216267">
        <w:t xml:space="preserve"> vodiče</w:t>
      </w:r>
      <w:r w:rsidR="00D442D4" w:rsidRPr="00C337C5">
        <w:t xml:space="preserve"> sú z rovnakého materiálu a nemusíme ich ďalej pri výpočte uvažovať, rovnako ako teplotu </w:t>
      </w:r>
      <w:proofErr w:type="spellStart"/>
      <w:r w:rsidR="00D442D4" w:rsidRPr="00C337C5">
        <w:rPr>
          <w:i/>
        </w:rPr>
        <w:t>T</w:t>
      </w:r>
      <w:r w:rsidR="00D442D4" w:rsidRPr="00C337C5">
        <w:rPr>
          <w:i/>
          <w:vertAlign w:val="subscript"/>
        </w:rPr>
        <w:t>t</w:t>
      </w:r>
      <w:proofErr w:type="spellEnd"/>
      <w:r w:rsidR="00D442D4" w:rsidRPr="00C337C5">
        <w:t xml:space="preserve"> svorkovnice voltmetra. Po</w:t>
      </w:r>
      <w:r w:rsidRPr="00C337C5">
        <w:t xml:space="preserve">tom dostávame </w:t>
      </w:r>
      <w:r w:rsidR="00D442D4" w:rsidRPr="00C337C5">
        <w:t>vzťah pre</w:t>
      </w:r>
      <w:r w:rsidRPr="00C337C5">
        <w:t xml:space="preserve"> výstupné napätie termočlánku</w:t>
      </w:r>
      <w:r w:rsidR="00D442D4" w:rsidRPr="00C337C5">
        <w:t xml:space="preserve"> </w:t>
      </w:r>
      <w:r w:rsidR="00D442D4" w:rsidRPr="00C337C5">
        <w:rPr>
          <w:i/>
        </w:rPr>
        <w:t>U</w:t>
      </w:r>
      <w:r>
        <w:t> merané voltmetrom</w:t>
      </w:r>
      <w:r w:rsidR="00D442D4" w:rsidRPr="00C337C5">
        <w:t>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8080"/>
        <w:gridCol w:w="455"/>
      </w:tblGrid>
      <w:tr w:rsidR="00D442D4" w:rsidRPr="00C337C5" w:rsidTr="00B27225">
        <w:tc>
          <w:tcPr>
            <w:tcW w:w="392" w:type="dxa"/>
          </w:tcPr>
          <w:p w:rsidR="00D442D4" w:rsidRPr="00C337C5" w:rsidRDefault="00D442D4" w:rsidP="00DC468E">
            <w:pPr>
              <w:spacing w:line="240" w:lineRule="auto"/>
              <w:jc w:val="both"/>
            </w:pPr>
          </w:p>
        </w:tc>
        <w:tc>
          <w:tcPr>
            <w:tcW w:w="8080" w:type="dxa"/>
          </w:tcPr>
          <w:p w:rsidR="00D442D4" w:rsidRPr="00C337C5" w:rsidRDefault="00D442D4" w:rsidP="00DC468E">
            <w:pPr>
              <w:spacing w:line="240" w:lineRule="auto"/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U=</m:t>
                </m:r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sub>
                    </m:sSub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dT-</m:t>
                    </m:r>
                    <m:nary>
                      <m:naryPr>
                        <m:limLoc m:val="undOvr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sub>
                        </m:sSub>
                      </m:sub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sub>
                        </m:sSub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dT=</m:t>
                        </m:r>
                      </m:e>
                    </m:nary>
                  </m:e>
                </m:nary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sub>
                    </m:sSub>
                  </m:sup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</m:d>
                      </m:e>
                    </m:d>
                    <m:r>
                      <w:rPr>
                        <w:rFonts w:ascii="Cambria Math" w:hAnsi="Cambria Math"/>
                      </w:rPr>
                      <m:t>dT=</m:t>
                    </m:r>
                    <m:nary>
                      <m:naryPr>
                        <m:limLoc m:val="undOvr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sub>
                        </m:sSub>
                      </m:sub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sub>
                        </m:sSub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σ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PN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dT</m:t>
                        </m:r>
                      </m:e>
                    </m:nary>
                  </m:e>
                </m:nary>
              </m:oMath>
            </m:oMathPara>
          </w:p>
        </w:tc>
        <w:tc>
          <w:tcPr>
            <w:tcW w:w="455" w:type="dxa"/>
            <w:vAlign w:val="center"/>
          </w:tcPr>
          <w:p w:rsidR="00D442D4" w:rsidRPr="00C337C5" w:rsidRDefault="00D442D4" w:rsidP="00DC468E">
            <w:pPr>
              <w:pStyle w:val="Popis"/>
              <w:keepNext/>
              <w:jc w:val="both"/>
              <w:rPr>
                <w:szCs w:val="22"/>
              </w:rPr>
            </w:pPr>
          </w:p>
        </w:tc>
      </w:tr>
    </w:tbl>
    <w:p w:rsidR="00D442D4" w:rsidRPr="00C337C5" w:rsidRDefault="00D442D4" w:rsidP="00DC468E">
      <w:pPr>
        <w:spacing w:line="240" w:lineRule="auto"/>
        <w:jc w:val="both"/>
      </w:pPr>
      <w:r w:rsidRPr="00C337C5">
        <w:t xml:space="preserve">Kde </w:t>
      </w:r>
      <w:proofErr w:type="spellStart"/>
      <w:r w:rsidRPr="00C337C5">
        <w:rPr>
          <w:i/>
        </w:rPr>
        <w:t>σ</w:t>
      </w:r>
      <w:r w:rsidRPr="00C337C5">
        <w:rPr>
          <w:i/>
          <w:vertAlign w:val="subscript"/>
        </w:rPr>
        <w:t>PN</w:t>
      </w:r>
      <w:proofErr w:type="spellEnd"/>
      <w:r w:rsidRPr="00C337C5">
        <w:t xml:space="preserve"> je relatívny </w:t>
      </w:r>
      <w:proofErr w:type="spellStart"/>
      <w:r w:rsidRPr="00C337C5">
        <w:t>Seebeckov</w:t>
      </w:r>
      <w:proofErr w:type="spellEnd"/>
      <w:r w:rsidRPr="00C337C5">
        <w:t xml:space="preserve"> koeficient popisujúci vlastnosti termočlánku z materiálov P a N,  udáva sa v jednotkách </w:t>
      </w:r>
      <w:proofErr w:type="spellStart"/>
      <w:r w:rsidRPr="00C337C5">
        <w:t>μV</w:t>
      </w:r>
      <w:proofErr w:type="spellEnd"/>
      <w:r w:rsidRPr="00C337C5">
        <w:t>/°C a je závislý od teploty, čo spôsobuje nelineárnu závislosť generovaného napätia na meranej teplote. V n</w:t>
      </w:r>
      <w:r w:rsidR="00C337C5" w:rsidRPr="00C337C5">
        <w:t>ašom</w:t>
      </w:r>
      <w:r w:rsidRPr="00C337C5">
        <w:t xml:space="preserve"> prípad</w:t>
      </w:r>
      <w:r w:rsidR="00C337C5" w:rsidRPr="00C337C5">
        <w:t>e</w:t>
      </w:r>
      <w:r w:rsidR="00216267">
        <w:t xml:space="preserve"> </w:t>
      </w:r>
      <w:r w:rsidR="00C337C5">
        <w:t>použijeme termočlánok typu J</w:t>
      </w:r>
      <w:r w:rsidR="00D913AE">
        <w:t>, kde</w:t>
      </w:r>
      <w:r w:rsidR="00D913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13AE" w:rsidRPr="00C337C5">
        <w:rPr>
          <w:i/>
        </w:rPr>
        <w:t>σ</w:t>
      </w:r>
      <w:r w:rsidR="00D913AE" w:rsidRPr="00C337C5">
        <w:rPr>
          <w:i/>
          <w:vertAlign w:val="subscript"/>
        </w:rPr>
        <w:t>PN</w:t>
      </w:r>
      <w:proofErr w:type="spellEnd"/>
      <w:r w:rsidR="00C337C5" w:rsidRPr="00C337C5">
        <w:t xml:space="preserve"> </w:t>
      </w:r>
      <w:r w:rsidR="00D913AE">
        <w:t xml:space="preserve">≈ 52 </w:t>
      </w:r>
      <w:proofErr w:type="spellStart"/>
      <w:r w:rsidR="00C337C5" w:rsidRPr="00C337C5">
        <w:t>μV</w:t>
      </w:r>
      <w:proofErr w:type="spellEnd"/>
      <w:r w:rsidR="00C337C5" w:rsidRPr="00C337C5">
        <w:t>/°C</w:t>
      </w:r>
      <w:r w:rsidR="00216267">
        <w:t>.</w:t>
      </w:r>
      <w:r w:rsidRPr="00C337C5">
        <w:t xml:space="preserve"> </w:t>
      </w:r>
      <w:r w:rsidR="00216267">
        <w:t>P</w:t>
      </w:r>
      <w:r w:rsidRPr="00C337C5">
        <w:t>ri malom rozsahu meraných teplôt a malej požiadavke na presnosť, možno túto závislosť považovať za lineárnu</w:t>
      </w:r>
      <w:r w:rsidR="00216267">
        <w:t xml:space="preserve"> (konštantný </w:t>
      </w:r>
      <w:proofErr w:type="spellStart"/>
      <w:r w:rsidR="00216267">
        <w:t>Seebeckov</w:t>
      </w:r>
      <w:proofErr w:type="spellEnd"/>
      <w:r w:rsidR="00216267">
        <w:t xml:space="preserve"> koeficient)</w:t>
      </w:r>
      <w:r w:rsidRPr="00C337C5">
        <w:t>. Od použitých materiálov P a N závisí taktiež rozsah merateľných teplôt termočlánku</w:t>
      </w:r>
      <w:r w:rsidR="00C337C5" w:rsidRPr="00C337C5">
        <w:t>, na základe nich rozlišujeme typy termočlánkov</w:t>
      </w:r>
      <w:r w:rsidR="00C337C5">
        <w:t xml:space="preserve"> napr. J, K, T a E</w:t>
      </w:r>
      <w:r w:rsidRPr="00C337C5">
        <w:t xml:space="preserve">. Generované napätie na termočlánku je teda závislé na rozdiele teplôt </w:t>
      </w:r>
      <w:proofErr w:type="spellStart"/>
      <w:r w:rsidRPr="00C337C5">
        <w:rPr>
          <w:i/>
        </w:rPr>
        <w:t>T</w:t>
      </w:r>
      <w:r w:rsidRPr="00C337C5">
        <w:rPr>
          <w:i/>
          <w:vertAlign w:val="subscript"/>
        </w:rPr>
        <w:t>r</w:t>
      </w:r>
      <w:proofErr w:type="spellEnd"/>
      <w:r w:rsidRPr="00C337C5">
        <w:t xml:space="preserve"> a </w:t>
      </w:r>
      <w:proofErr w:type="spellStart"/>
      <w:r w:rsidRPr="00C337C5">
        <w:rPr>
          <w:i/>
        </w:rPr>
        <w:t>T</w:t>
      </w:r>
      <w:r w:rsidRPr="00C337C5">
        <w:rPr>
          <w:i/>
          <w:vertAlign w:val="subscript"/>
        </w:rPr>
        <w:t>j</w:t>
      </w:r>
      <w:proofErr w:type="spellEnd"/>
      <w:r w:rsidRPr="00C337C5">
        <w:t xml:space="preserve"> </w:t>
      </w:r>
      <w:r w:rsidR="00D913AE">
        <w:t>a</w:t>
      </w:r>
      <w:r w:rsidRPr="00C337C5">
        <w:t xml:space="preserve"> nevzniká v meracom </w:t>
      </w:r>
      <w:r w:rsidRPr="00C337C5">
        <w:lastRenderedPageBreak/>
        <w:t xml:space="preserve">spoji ale v miestach, kde sa mení teplota po dĺžke celých vodičov termočlánku. Svorkovnica na teplote </w:t>
      </w:r>
      <w:proofErr w:type="spellStart"/>
      <w:r w:rsidRPr="00C337C5">
        <w:rPr>
          <w:i/>
        </w:rPr>
        <w:t>T</w:t>
      </w:r>
      <w:r w:rsidRPr="00C337C5">
        <w:rPr>
          <w:i/>
          <w:vertAlign w:val="subscript"/>
        </w:rPr>
        <w:t>r</w:t>
      </w:r>
      <w:proofErr w:type="spellEnd"/>
      <w:r w:rsidRPr="00C337C5">
        <w:t xml:space="preserve"> sa obyčajne nazýva referenčný alebo porovnávací spoj a </w:t>
      </w:r>
      <w:r w:rsidR="00D913AE">
        <w:t>jeho teplotu je potrebné poznať.</w:t>
      </w:r>
    </w:p>
    <w:p w:rsidR="00C337C5" w:rsidRPr="00C337C5" w:rsidRDefault="00C337C5" w:rsidP="00DC468E">
      <w:pPr>
        <w:spacing w:line="240" w:lineRule="auto"/>
        <w:jc w:val="both"/>
        <w:rPr>
          <w:b/>
        </w:rPr>
      </w:pPr>
      <w:r>
        <w:rPr>
          <w:b/>
        </w:rPr>
        <w:t>Prepočet napätia termočlánku na teplotu</w:t>
      </w:r>
      <w:r w:rsidR="00AC4AB1">
        <w:rPr>
          <w:b/>
        </w:rPr>
        <w:t xml:space="preserve"> a kompenzácia porovnávacieho spoja</w:t>
      </w:r>
      <w:r>
        <w:rPr>
          <w:b/>
        </w:rPr>
        <w:t>:</w:t>
      </w:r>
    </w:p>
    <w:p w:rsidR="00D442D4" w:rsidRPr="00C337C5" w:rsidRDefault="00D442D4" w:rsidP="00DC468E">
      <w:pPr>
        <w:spacing w:line="240" w:lineRule="auto"/>
        <w:jc w:val="both"/>
      </w:pPr>
      <w:r w:rsidRPr="00C337C5">
        <w:t xml:space="preserve">V praxi sa pre výpočet neznámej teploty </w:t>
      </w:r>
      <w:proofErr w:type="spellStart"/>
      <w:r w:rsidRPr="00C337C5">
        <w:rPr>
          <w:i/>
        </w:rPr>
        <w:t>t</w:t>
      </w:r>
      <w:r w:rsidRPr="00C337C5">
        <w:rPr>
          <w:i/>
          <w:vertAlign w:val="subscript"/>
        </w:rPr>
        <w:t>j</w:t>
      </w:r>
      <w:proofErr w:type="spellEnd"/>
      <w:r w:rsidRPr="00C337C5">
        <w:t xml:space="preserve"> </w:t>
      </w:r>
      <w:r w:rsidR="00D913AE">
        <w:t xml:space="preserve">uvedený </w:t>
      </w:r>
      <w:r w:rsidRPr="00C337C5">
        <w:t>vzťah</w:t>
      </w:r>
      <w:r w:rsidR="00216267">
        <w:t xml:space="preserve"> (s integrálom)</w:t>
      </w:r>
      <w:r w:rsidR="00D913AE">
        <w:t xml:space="preserve"> nikdy nepoužíva. Závislosť napätia od teploty meracieho spoja sa</w:t>
      </w:r>
      <w:r w:rsidRPr="00C337C5">
        <w:t xml:space="preserve"> aproximuje pomocou polynómu: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5"/>
        <w:gridCol w:w="2976"/>
        <w:gridCol w:w="2976"/>
      </w:tblGrid>
      <w:tr w:rsidR="00D442D4" w:rsidRPr="00C337C5" w:rsidTr="00B27225">
        <w:tc>
          <w:tcPr>
            <w:tcW w:w="2975" w:type="dxa"/>
          </w:tcPr>
          <w:p w:rsidR="00D442D4" w:rsidRPr="00C337C5" w:rsidRDefault="00D442D4" w:rsidP="00DC468E">
            <w:pPr>
              <w:spacing w:line="240" w:lineRule="auto"/>
              <w:jc w:val="both"/>
            </w:pPr>
          </w:p>
        </w:tc>
        <w:tc>
          <w:tcPr>
            <w:tcW w:w="2976" w:type="dxa"/>
          </w:tcPr>
          <w:p w:rsidR="00D442D4" w:rsidRPr="00C337C5" w:rsidRDefault="00D442D4" w:rsidP="00DC468E">
            <w:pPr>
              <w:spacing w:line="240" w:lineRule="auto"/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U=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p>
                    </m:sSubSup>
                  </m:e>
                </m:nary>
              </m:oMath>
            </m:oMathPara>
          </w:p>
        </w:tc>
        <w:tc>
          <w:tcPr>
            <w:tcW w:w="2976" w:type="dxa"/>
            <w:vAlign w:val="center"/>
          </w:tcPr>
          <w:p w:rsidR="00D442D4" w:rsidRPr="00C337C5" w:rsidRDefault="00D442D4" w:rsidP="00DC468E">
            <w:pPr>
              <w:pStyle w:val="Popis"/>
              <w:keepNext/>
              <w:jc w:val="both"/>
              <w:rPr>
                <w:szCs w:val="22"/>
              </w:rPr>
            </w:pPr>
          </w:p>
        </w:tc>
      </w:tr>
    </w:tbl>
    <w:p w:rsidR="00D442D4" w:rsidRPr="00C337C5" w:rsidRDefault="00D442D4" w:rsidP="00DC468E">
      <w:pPr>
        <w:spacing w:line="240" w:lineRule="auto"/>
        <w:jc w:val="both"/>
      </w:pPr>
      <w:r w:rsidRPr="00C337C5">
        <w:t xml:space="preserve">Kde koeficienty </w:t>
      </w:r>
      <w:r w:rsidRPr="00C337C5">
        <w:rPr>
          <w:i/>
        </w:rPr>
        <w:t>b</w:t>
      </w:r>
      <w:r w:rsidRPr="00C337C5">
        <w:rPr>
          <w:i/>
          <w:vertAlign w:val="subscript"/>
        </w:rPr>
        <w:t>i</w:t>
      </w:r>
      <w:r w:rsidRPr="00C337C5">
        <w:rPr>
          <w:vertAlign w:val="subscript"/>
        </w:rPr>
        <w:t xml:space="preserve"> </w:t>
      </w:r>
      <w:r w:rsidRPr="00C337C5">
        <w:t>sa udávajú v tabuľkách p</w:t>
      </w:r>
      <w:r w:rsidR="00D913AE">
        <w:t xml:space="preserve">re jednotlivé typy termočlánku a uvažuje sa teplota porovnávacieho spoja 0°C. </w:t>
      </w:r>
      <w:r w:rsidRPr="00C337C5">
        <w:t xml:space="preserve">Prakticky je však málo efektívne udržiavať teplotu porovnávacieho spoja vždy presne na </w:t>
      </w:r>
      <w:smartTag w:uri="urn:schemas-microsoft-com:office:smarttags" w:element="metricconverter">
        <w:smartTagPr>
          <w:attr w:name="ProductID" w:val="0ﾰC"/>
        </w:smartTagPr>
        <w:r w:rsidRPr="00C337C5">
          <w:t>0°C</w:t>
        </w:r>
      </w:smartTag>
      <w:r w:rsidRPr="00C337C5">
        <w:t xml:space="preserve"> a tento spôsob sa využíva iba pri </w:t>
      </w:r>
      <w:r w:rsidR="00D913AE">
        <w:t>presných meraniach. P</w:t>
      </w:r>
      <w:r w:rsidRPr="00C337C5">
        <w:t xml:space="preserve">ri výpočte </w:t>
      </w:r>
      <w:r w:rsidR="00D913AE">
        <w:t>napätia termočlánku</w:t>
      </w:r>
      <w:r w:rsidRPr="00C337C5">
        <w:t xml:space="preserve"> sa postupuje v prípade, že porovnávací spoj je na inej známej teplote v dvoch krokoch takto: </w:t>
      </w:r>
    </w:p>
    <w:p w:rsidR="00D442D4" w:rsidRPr="00C337C5" w:rsidRDefault="00D442D4" w:rsidP="00DC468E">
      <w:pPr>
        <w:spacing w:line="240" w:lineRule="auto"/>
        <w:jc w:val="both"/>
      </w:pPr>
      <w:r w:rsidRPr="00C337C5">
        <w:t xml:space="preserve">V prvom kroku zo známej teploty porovnávacieho spoja </w:t>
      </w:r>
      <w:proofErr w:type="spellStart"/>
      <w:r w:rsidRPr="00C337C5">
        <w:rPr>
          <w:i/>
        </w:rPr>
        <w:t>t</w:t>
      </w:r>
      <w:r w:rsidRPr="00C337C5">
        <w:rPr>
          <w:i/>
          <w:vertAlign w:val="subscript"/>
        </w:rPr>
        <w:t>r</w:t>
      </w:r>
      <w:proofErr w:type="spellEnd"/>
      <w:r w:rsidRPr="00C337C5">
        <w:t xml:space="preserve"> a vypočítame aké napätie </w:t>
      </w:r>
      <w:proofErr w:type="spellStart"/>
      <w:r w:rsidRPr="00C337C5">
        <w:rPr>
          <w:i/>
        </w:rPr>
        <w:t>U</w:t>
      </w:r>
      <w:r w:rsidRPr="00C337C5">
        <w:rPr>
          <w:i/>
          <w:vertAlign w:val="subscript"/>
        </w:rPr>
        <w:t>r</w:t>
      </w:r>
      <w:proofErr w:type="spellEnd"/>
      <w:r w:rsidRPr="00C337C5">
        <w:t xml:space="preserve"> zodpovedá tejto teplote a pripočítame ho k napätiu nameranému voltmetrom na termočlánku </w:t>
      </w:r>
      <w:r w:rsidRPr="00C337C5">
        <w:rPr>
          <w:i/>
        </w:rPr>
        <w:t>U</w:t>
      </w:r>
      <w:r w:rsidRPr="00C337C5">
        <w:t xml:space="preserve"> čím dostaneme kompenzované napätie </w:t>
      </w:r>
      <w:r w:rsidRPr="00C337C5">
        <w:rPr>
          <w:i/>
        </w:rPr>
        <w:t>U</w:t>
      </w:r>
      <w:r w:rsidRPr="00C337C5">
        <w:rPr>
          <w:i/>
          <w:vertAlign w:val="subscript"/>
        </w:rPr>
        <w:t>K</w:t>
      </w:r>
      <w:r w:rsidRPr="00C337C5">
        <w:t>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5"/>
        <w:gridCol w:w="2976"/>
        <w:gridCol w:w="2976"/>
      </w:tblGrid>
      <w:tr w:rsidR="00D442D4" w:rsidRPr="00C337C5" w:rsidTr="00B27225">
        <w:tc>
          <w:tcPr>
            <w:tcW w:w="2975" w:type="dxa"/>
          </w:tcPr>
          <w:p w:rsidR="00D442D4" w:rsidRPr="00C337C5" w:rsidRDefault="00D442D4" w:rsidP="00DC468E">
            <w:pPr>
              <w:spacing w:line="240" w:lineRule="auto"/>
              <w:jc w:val="both"/>
            </w:pPr>
          </w:p>
        </w:tc>
        <w:tc>
          <w:tcPr>
            <w:tcW w:w="2976" w:type="dxa"/>
          </w:tcPr>
          <w:p w:rsidR="00D442D4" w:rsidRPr="00C337C5" w:rsidRDefault="00D07021" w:rsidP="00DC468E">
            <w:pPr>
              <w:spacing w:line="240" w:lineRule="auto"/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</w:rPr>
                  <m:t>=U+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</m:t>
                    </m:r>
                  </m:sub>
                </m:sSub>
                <m:r>
                  <w:rPr>
                    <w:rFonts w:ascii="Cambria Math" w:hAnsi="Cambria Math"/>
                  </w:rPr>
                  <m:t>=U+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p>
                    </m:sSubSup>
                  </m:e>
                </m:nary>
              </m:oMath>
            </m:oMathPara>
          </w:p>
        </w:tc>
        <w:tc>
          <w:tcPr>
            <w:tcW w:w="2976" w:type="dxa"/>
            <w:vAlign w:val="center"/>
          </w:tcPr>
          <w:p w:rsidR="00D442D4" w:rsidRPr="00C337C5" w:rsidRDefault="00D442D4" w:rsidP="00DC468E">
            <w:pPr>
              <w:pStyle w:val="Popis"/>
              <w:keepNext/>
              <w:jc w:val="both"/>
              <w:rPr>
                <w:szCs w:val="22"/>
              </w:rPr>
            </w:pPr>
          </w:p>
        </w:tc>
      </w:tr>
    </w:tbl>
    <w:p w:rsidR="00D442D4" w:rsidRPr="00C337C5" w:rsidRDefault="00D442D4" w:rsidP="00DC468E">
      <w:pPr>
        <w:spacing w:line="240" w:lineRule="auto"/>
        <w:jc w:val="both"/>
      </w:pPr>
      <w:r w:rsidRPr="00C337C5">
        <w:t>V druhom kroku vypočítame teplotu meranú termočlánkom takto: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5"/>
        <w:gridCol w:w="2976"/>
        <w:gridCol w:w="2976"/>
      </w:tblGrid>
      <w:tr w:rsidR="00D442D4" w:rsidRPr="00C337C5" w:rsidTr="00B27225">
        <w:tc>
          <w:tcPr>
            <w:tcW w:w="2975" w:type="dxa"/>
          </w:tcPr>
          <w:p w:rsidR="00D442D4" w:rsidRPr="00C337C5" w:rsidRDefault="00D442D4" w:rsidP="00DC468E">
            <w:pPr>
              <w:spacing w:line="240" w:lineRule="auto"/>
              <w:jc w:val="both"/>
            </w:pPr>
          </w:p>
        </w:tc>
        <w:tc>
          <w:tcPr>
            <w:tcW w:w="2976" w:type="dxa"/>
          </w:tcPr>
          <w:p w:rsidR="00D442D4" w:rsidRPr="00C337C5" w:rsidRDefault="00D07021" w:rsidP="00DC468E">
            <w:pPr>
              <w:spacing w:line="240" w:lineRule="auto"/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p>
                    </m:sSubSup>
                  </m:e>
                </m:nary>
              </m:oMath>
            </m:oMathPara>
          </w:p>
        </w:tc>
        <w:tc>
          <w:tcPr>
            <w:tcW w:w="2976" w:type="dxa"/>
            <w:vAlign w:val="center"/>
          </w:tcPr>
          <w:p w:rsidR="00D442D4" w:rsidRPr="00C337C5" w:rsidRDefault="00D442D4" w:rsidP="00DC468E">
            <w:pPr>
              <w:pStyle w:val="Popis"/>
              <w:keepNext/>
              <w:jc w:val="both"/>
              <w:rPr>
                <w:szCs w:val="22"/>
              </w:rPr>
            </w:pPr>
          </w:p>
        </w:tc>
      </w:tr>
    </w:tbl>
    <w:p w:rsidR="00DC468E" w:rsidRDefault="00D442D4" w:rsidP="00DC468E">
      <w:pPr>
        <w:spacing w:line="240" w:lineRule="auto"/>
        <w:jc w:val="both"/>
      </w:pPr>
      <w:r w:rsidRPr="00C337C5">
        <w:t xml:space="preserve">Koeficienty </w:t>
      </w:r>
      <w:proofErr w:type="spellStart"/>
      <w:r w:rsidRPr="00C337C5">
        <w:rPr>
          <w:i/>
        </w:rPr>
        <w:t>c</w:t>
      </w:r>
      <w:r w:rsidRPr="00C337C5">
        <w:rPr>
          <w:i/>
          <w:vertAlign w:val="subscript"/>
        </w:rPr>
        <w:t>i</w:t>
      </w:r>
      <w:proofErr w:type="spellEnd"/>
      <w:r w:rsidRPr="00C337C5">
        <w:t xml:space="preserve"> s</w:t>
      </w:r>
      <w:r w:rsidR="00D913AE">
        <w:t>a udávajú v tabuľkách. Tento postup sa nazýva ko</w:t>
      </w:r>
      <w:r w:rsidR="00716CAA">
        <w:t>mpenzácia porovnávacieho spoja.</w:t>
      </w:r>
      <w:r w:rsidR="00D913AE">
        <w:t> </w:t>
      </w:r>
      <w:r w:rsidR="00716CAA">
        <w:t>V</w:t>
      </w:r>
      <w:r w:rsidR="00D913AE">
        <w:t xml:space="preserve"> </w:t>
      </w:r>
      <w:r w:rsidR="00716CAA">
        <w:t>najjednoduchšom</w:t>
      </w:r>
      <w:r w:rsidR="00D913AE">
        <w:t xml:space="preserve"> prípade</w:t>
      </w:r>
      <w:r w:rsidR="00AC4AB1">
        <w:t xml:space="preserve"> a malej požiadavke na presnosť (zanedbáme </w:t>
      </w:r>
      <w:proofErr w:type="spellStart"/>
      <w:r w:rsidR="00AC4AB1">
        <w:t>nelinearity</w:t>
      </w:r>
      <w:proofErr w:type="spellEnd"/>
      <w:r w:rsidR="00AC4AB1">
        <w:t xml:space="preserve">) postačí merané napätie termočlánku predeliť priemerným </w:t>
      </w:r>
      <w:proofErr w:type="spellStart"/>
      <w:r w:rsidR="00AC4AB1">
        <w:t>Seebeckovým</w:t>
      </w:r>
      <w:proofErr w:type="spellEnd"/>
      <w:r w:rsidR="00AC4AB1">
        <w:t xml:space="preserve"> koeficientom a k výslednej teplote pripočítať teplotu porovnávacieho spoja, ktorú sme namerali iným senzorom. </w:t>
      </w:r>
      <w:r w:rsidRPr="00C337C5">
        <w:t>V priemysle sa obyčajne porovnávací spoj udržuje v tzv. izotermickom bloku, kde je termostatom presne udržiavaná známa teplota. Prípadne sa využíva kompenzačná krabica, ktorá hardvérovo na základe aktuálnej teploty porovnávacieho spoja pripočíta k napätiu termočlánku kompenzačné napätie</w:t>
      </w:r>
      <w:r w:rsidR="00AC4AB1">
        <w:t>.</w:t>
      </w:r>
    </w:p>
    <w:p w:rsidR="00DC468E" w:rsidRDefault="00DC468E" w:rsidP="00DC468E">
      <w:pPr>
        <w:spacing w:line="240" w:lineRule="auto"/>
        <w:jc w:val="both"/>
      </w:pPr>
      <w:r>
        <w:rPr>
          <w:b/>
        </w:rPr>
        <w:t>Úlohy:</w:t>
      </w:r>
      <w:r w:rsidRPr="00DC468E">
        <w:t xml:space="preserve"> </w:t>
      </w:r>
    </w:p>
    <w:p w:rsidR="00DC468E" w:rsidRDefault="00DC468E" w:rsidP="00DC468E">
      <w:pPr>
        <w:pStyle w:val="Odsekzoznamu"/>
        <w:numPr>
          <w:ilvl w:val="0"/>
          <w:numId w:val="3"/>
        </w:numPr>
        <w:spacing w:line="240" w:lineRule="auto"/>
        <w:jc w:val="both"/>
      </w:pPr>
      <w:r>
        <w:t xml:space="preserve">Oboznámte sa so zapojením </w:t>
      </w:r>
      <w:r w:rsidR="005F44B2">
        <w:t xml:space="preserve">a činnosťou </w:t>
      </w:r>
      <w:r>
        <w:t>meracieho pracoviska pre termočlánok</w:t>
      </w:r>
    </w:p>
    <w:p w:rsidR="00DC468E" w:rsidRDefault="00DC468E" w:rsidP="00DC468E">
      <w:pPr>
        <w:pStyle w:val="Odsekzoznamu"/>
        <w:numPr>
          <w:ilvl w:val="0"/>
          <w:numId w:val="3"/>
        </w:numPr>
        <w:spacing w:line="240" w:lineRule="auto"/>
        <w:jc w:val="both"/>
      </w:pPr>
      <w:r>
        <w:t>Spočítajte zisk predzosilňovača v prípravku podľa schémy jeho zapojenia</w:t>
      </w:r>
    </w:p>
    <w:p w:rsidR="00DC468E" w:rsidRDefault="00DC468E" w:rsidP="00DC468E">
      <w:pPr>
        <w:pStyle w:val="Odsekzoznamu"/>
        <w:numPr>
          <w:ilvl w:val="0"/>
          <w:numId w:val="3"/>
        </w:numPr>
        <w:spacing w:line="240" w:lineRule="auto"/>
        <w:jc w:val="both"/>
      </w:pPr>
      <w:r>
        <w:t>Vyskúšajte vplyv teploty porovnávacieho spoja na teplotu meranú termočlánkom</w:t>
      </w:r>
    </w:p>
    <w:p w:rsidR="00DC468E" w:rsidRDefault="00DC468E" w:rsidP="00DC468E">
      <w:pPr>
        <w:pStyle w:val="Odsekzoznamu"/>
        <w:numPr>
          <w:ilvl w:val="0"/>
          <w:numId w:val="3"/>
        </w:numPr>
        <w:spacing w:line="240" w:lineRule="auto"/>
        <w:jc w:val="both"/>
      </w:pPr>
      <w:r>
        <w:t>Zmerajte závislosť napätia termočlánku</w:t>
      </w:r>
      <w:r w:rsidR="00737E3A">
        <w:t xml:space="preserve"> typu J</w:t>
      </w:r>
      <w:r>
        <w:t xml:space="preserve"> od teploty v rozsahu 28°C až 60°C s krokom 2°C</w:t>
      </w:r>
    </w:p>
    <w:p w:rsidR="00DC468E" w:rsidRDefault="00DC468E" w:rsidP="00DC468E">
      <w:pPr>
        <w:pStyle w:val="Odsekzoznamu"/>
        <w:numPr>
          <w:ilvl w:val="0"/>
          <w:numId w:val="3"/>
        </w:numPr>
        <w:spacing w:line="240" w:lineRule="auto"/>
        <w:jc w:val="both"/>
      </w:pPr>
      <w:r>
        <w:t>Skúste najjednoduchším spôsobom z nameraných údajov prepočítať namerané napätie z termočlánku na teplotu a určte, akej chyby ste sa týmto výpočtom dopustili oproti výpočtu vykonaného meracím programom pomocou polynómu (stačí doma)</w:t>
      </w:r>
    </w:p>
    <w:p w:rsidR="00A7727F" w:rsidRDefault="005F44B2" w:rsidP="00A7727F">
      <w:pPr>
        <w:spacing w:line="240" w:lineRule="auto"/>
        <w:jc w:val="both"/>
        <w:rPr>
          <w:b/>
        </w:rPr>
      </w:pPr>
      <w:r>
        <w:rPr>
          <w:b/>
        </w:rPr>
        <w:t>Postup merania:</w:t>
      </w:r>
    </w:p>
    <w:p w:rsidR="00A7727F" w:rsidRDefault="00700ED0" w:rsidP="00A7727F">
      <w:pPr>
        <w:pStyle w:val="Odsekzoznamu"/>
        <w:numPr>
          <w:ilvl w:val="0"/>
          <w:numId w:val="8"/>
        </w:numPr>
        <w:spacing w:line="240" w:lineRule="auto"/>
        <w:jc w:val="both"/>
      </w:pPr>
      <w:r>
        <w:t xml:space="preserve">Pracovisko pozostáva z ohrievača, kde je umiestnený v malej </w:t>
      </w:r>
      <w:proofErr w:type="spellStart"/>
      <w:r>
        <w:t>krabičke</w:t>
      </w:r>
      <w:proofErr w:type="spellEnd"/>
      <w:r>
        <w:t xml:space="preserve"> termočlánok a referenčný senzor. Referenčný senzor slúži na zistenie teploty ohrievača za účelom jeho regulácie pomocou programu ohrev.exe. Napätie z termočlánku sa zosilní predzosilňovačom v prípravku, kde je tiež umiestnený integrovaný senzor teploty LM35 pre meranie teploty porovnávacieho spoja. Výstupné napätie predzosilňovača sa spolu s napätím senzora LM35</w:t>
      </w:r>
      <w:r w:rsidR="00BA0CC3">
        <w:t xml:space="preserve"> v porovnávacom spoji </w:t>
      </w:r>
      <w:r>
        <w:t xml:space="preserve"> meria </w:t>
      </w:r>
      <w:r>
        <w:lastRenderedPageBreak/>
        <w:t>pomocou DAQ karty. Výsledky merania sa zobrazujú v programe termoclanok.exe. Predzosilňovač je tiež vybavený vypínateľným generátorom šumu, ktorý možno pripočítať na jeho vstup.</w:t>
      </w:r>
    </w:p>
    <w:p w:rsidR="00A7727F" w:rsidRDefault="00A7727F" w:rsidP="00A7727F">
      <w:pPr>
        <w:pStyle w:val="Odsekzoznamu"/>
        <w:spacing w:line="240" w:lineRule="auto"/>
        <w:ind w:left="360"/>
        <w:jc w:val="center"/>
      </w:pPr>
      <w:r w:rsidRPr="00A7727F">
        <w:rPr>
          <w:noProof/>
          <w:lang w:eastAsia="sk-SK"/>
        </w:rPr>
        <w:drawing>
          <wp:inline distT="0" distB="0" distL="0" distR="0">
            <wp:extent cx="3654453" cy="1791204"/>
            <wp:effectExtent l="19050" t="0" r="3147" b="0"/>
            <wp:docPr id="5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224" cy="1792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27F" w:rsidRDefault="00A7727F" w:rsidP="00A7727F">
      <w:pPr>
        <w:pStyle w:val="Odsekzoznamu"/>
        <w:numPr>
          <w:ilvl w:val="0"/>
          <w:numId w:val="8"/>
        </w:numPr>
        <w:spacing w:line="240" w:lineRule="auto"/>
        <w:jc w:val="both"/>
      </w:pPr>
      <w:r>
        <w:t>Zapojenie predzosilňovača je zrejmé zo schémy, je použitý operačný zosilňovač v </w:t>
      </w:r>
      <w:proofErr w:type="spellStart"/>
      <w:r>
        <w:t>neinvertujúcom</w:t>
      </w:r>
      <w:proofErr w:type="spellEnd"/>
      <w:r>
        <w:t xml:space="preserve"> zapojení:</w:t>
      </w:r>
    </w:p>
    <w:p w:rsidR="00A7727F" w:rsidRDefault="00A7727F" w:rsidP="00A7727F">
      <w:pPr>
        <w:pStyle w:val="Odsekzoznamu"/>
        <w:spacing w:line="240" w:lineRule="auto"/>
        <w:ind w:left="360"/>
        <w:jc w:val="center"/>
      </w:pPr>
      <w:r w:rsidRPr="00A7727F">
        <w:rPr>
          <w:noProof/>
          <w:lang w:eastAsia="sk-SK"/>
        </w:rPr>
        <w:drawing>
          <wp:inline distT="0" distB="0" distL="0" distR="0">
            <wp:extent cx="3302120" cy="1995236"/>
            <wp:effectExtent l="19050" t="0" r="0" b="0"/>
            <wp:docPr id="4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23" cy="1995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35A" w:rsidRPr="0014435A" w:rsidRDefault="00A7727F" w:rsidP="0014435A">
      <w:pPr>
        <w:pStyle w:val="Odsekzoznamu"/>
        <w:numPr>
          <w:ilvl w:val="0"/>
          <w:numId w:val="8"/>
        </w:numPr>
        <w:spacing w:line="240" w:lineRule="auto"/>
        <w:jc w:val="both"/>
        <w:rPr>
          <w:rStyle w:val="Siln"/>
          <w:b w:val="0"/>
        </w:rPr>
      </w:pPr>
      <w:r w:rsidRPr="0014435A">
        <w:rPr>
          <w:rStyle w:val="Siln"/>
          <w:b w:val="0"/>
          <w:szCs w:val="32"/>
        </w:rPr>
        <w:t xml:space="preserve">Zapnite program ohrev.exe, nastavte automatický režim, teplotu 28°C a stlačte tlačidlo </w:t>
      </w:r>
      <w:r w:rsidRPr="0014435A">
        <w:rPr>
          <w:rStyle w:val="Siln"/>
          <w:b w:val="0"/>
          <w:i/>
          <w:szCs w:val="32"/>
        </w:rPr>
        <w:t>ŠTART</w:t>
      </w:r>
      <w:r w:rsidRPr="0014435A">
        <w:rPr>
          <w:rStyle w:val="Siln"/>
          <w:b w:val="0"/>
          <w:szCs w:val="32"/>
        </w:rPr>
        <w:t xml:space="preserve">. To, že ohrievač pracuje sa prejaví spustením ventilátora. Spustite merací program termoclanok.exe. Do políčka </w:t>
      </w:r>
      <w:r w:rsidRPr="0014435A">
        <w:rPr>
          <w:rStyle w:val="Siln"/>
          <w:b w:val="0"/>
          <w:i/>
          <w:szCs w:val="32"/>
        </w:rPr>
        <w:t>Zisk zosilňovača</w:t>
      </w:r>
      <w:r w:rsidRPr="0014435A">
        <w:rPr>
          <w:rStyle w:val="Siln"/>
          <w:b w:val="0"/>
          <w:szCs w:val="32"/>
        </w:rPr>
        <w:t xml:space="preserve"> zadajte zisk, ktorý ste vypočítali v predošlej úlohe. Svorky zosilňovača, kde je pripojený termočlánok skratujte vodičom. Indikátor </w:t>
      </w:r>
      <w:r w:rsidRPr="0014435A">
        <w:rPr>
          <w:rStyle w:val="Siln"/>
          <w:b w:val="0"/>
          <w:i/>
          <w:szCs w:val="32"/>
        </w:rPr>
        <w:t>Napätie zo zosilňovača</w:t>
      </w:r>
      <w:r w:rsidRPr="0014435A">
        <w:rPr>
          <w:rStyle w:val="Siln"/>
          <w:b w:val="0"/>
          <w:szCs w:val="32"/>
        </w:rPr>
        <w:t xml:space="preserve"> v meracom programe by mal ukazovať hodnotu blízku nule. Prečo táto hodnota nie je nula, keď je vstup zosilňovača v skrate? Odkiaľ pochádza toto napätie? Pokúste sa toto napätie nastaviť jemne </w:t>
      </w:r>
      <w:proofErr w:type="spellStart"/>
      <w:r w:rsidRPr="0014435A">
        <w:rPr>
          <w:rStyle w:val="Siln"/>
          <w:b w:val="0"/>
          <w:szCs w:val="32"/>
        </w:rPr>
        <w:t>trimrom</w:t>
      </w:r>
      <w:proofErr w:type="spellEnd"/>
      <w:r w:rsidRPr="0014435A">
        <w:rPr>
          <w:rStyle w:val="Siln"/>
          <w:b w:val="0"/>
          <w:szCs w:val="32"/>
        </w:rPr>
        <w:t xml:space="preserve"> na boku prípravku tak, aby bolo čo najbližšie k napätiu 0V. Odpojte </w:t>
      </w:r>
      <w:proofErr w:type="spellStart"/>
      <w:r w:rsidRPr="0014435A">
        <w:rPr>
          <w:rStyle w:val="Siln"/>
          <w:b w:val="0"/>
          <w:szCs w:val="32"/>
        </w:rPr>
        <w:t>skratovací</w:t>
      </w:r>
      <w:proofErr w:type="spellEnd"/>
      <w:r w:rsidRPr="0014435A">
        <w:rPr>
          <w:rStyle w:val="Siln"/>
          <w:b w:val="0"/>
          <w:szCs w:val="32"/>
        </w:rPr>
        <w:t xml:space="preserve"> vodič a pripojte termočlánok (červená svorka na TC+). Merací program by mal teraz ukazovať teplotu meranú termočlánkom, teda asi 28°C. Skúste chytiť prstami senzor LM35 </w:t>
      </w:r>
      <w:r w:rsidR="0014435A">
        <w:rPr>
          <w:rStyle w:val="Siln"/>
          <w:b w:val="0"/>
          <w:szCs w:val="32"/>
        </w:rPr>
        <w:t xml:space="preserve">(malé </w:t>
      </w:r>
      <w:proofErr w:type="spellStart"/>
      <w:r w:rsidR="0014435A">
        <w:rPr>
          <w:rStyle w:val="Siln"/>
          <w:b w:val="0"/>
          <w:szCs w:val="32"/>
        </w:rPr>
        <w:t>púzdro</w:t>
      </w:r>
      <w:proofErr w:type="spellEnd"/>
      <w:r w:rsidR="0014435A">
        <w:rPr>
          <w:rStyle w:val="Siln"/>
          <w:b w:val="0"/>
          <w:szCs w:val="32"/>
        </w:rPr>
        <w:t xml:space="preserve"> medzi svorkami termočlánku na predzosilňovači) </w:t>
      </w:r>
      <w:r w:rsidRPr="0014435A">
        <w:rPr>
          <w:rStyle w:val="Siln"/>
          <w:b w:val="0"/>
          <w:szCs w:val="32"/>
        </w:rPr>
        <w:t xml:space="preserve">v porovnávacom spoji na prípravku. Čo pozorujete a prečo? Podobne môžete vyskúšať chytiť prstami vodivé časti svoriek porovnávacieho spoja, pričom sa nedotýkajte senzora v porovnávacom spoji. Od čoho teraz závisí meraná teplota termočlánkom a ako? Prepnite prepínač na prípravku do polohy </w:t>
      </w:r>
      <w:r w:rsidRPr="0014435A">
        <w:rPr>
          <w:rStyle w:val="Siln"/>
          <w:b w:val="0"/>
          <w:i/>
          <w:szCs w:val="32"/>
        </w:rPr>
        <w:t>ŠUM</w:t>
      </w:r>
      <w:r w:rsidRPr="0014435A">
        <w:rPr>
          <w:rStyle w:val="Siln"/>
          <w:b w:val="0"/>
          <w:szCs w:val="32"/>
        </w:rPr>
        <w:t xml:space="preserve"> a všimnite si</w:t>
      </w:r>
      <w:r w:rsidR="0014435A" w:rsidRPr="0014435A">
        <w:rPr>
          <w:rStyle w:val="Siln"/>
          <w:b w:val="0"/>
          <w:szCs w:val="32"/>
        </w:rPr>
        <w:t>,</w:t>
      </w:r>
      <w:r w:rsidRPr="0014435A">
        <w:rPr>
          <w:rStyle w:val="Siln"/>
          <w:b w:val="0"/>
          <w:szCs w:val="32"/>
        </w:rPr>
        <w:t xml:space="preserve"> ako sa chová meraná teplota. Týmto teraz simulujete rušenie, ktoré často v priemyselnom prostredí môže vznikať.</w:t>
      </w:r>
      <w:r w:rsidR="0014435A" w:rsidRPr="0014435A">
        <w:rPr>
          <w:rStyle w:val="Siln"/>
          <w:b w:val="0"/>
          <w:szCs w:val="32"/>
        </w:rPr>
        <w:t xml:space="preserve"> Zapnite filter tlačidlom </w:t>
      </w:r>
      <w:r w:rsidR="0014435A" w:rsidRPr="00700ED0">
        <w:rPr>
          <w:rStyle w:val="Siln"/>
          <w:b w:val="0"/>
          <w:i/>
          <w:szCs w:val="32"/>
        </w:rPr>
        <w:t>Filter</w:t>
      </w:r>
      <w:r w:rsidR="0014435A" w:rsidRPr="0014435A">
        <w:rPr>
          <w:rStyle w:val="Siln"/>
          <w:b w:val="0"/>
          <w:szCs w:val="32"/>
        </w:rPr>
        <w:t xml:space="preserve"> v meracom programe,</w:t>
      </w:r>
      <w:r w:rsidR="00700ED0">
        <w:rPr>
          <w:rStyle w:val="Siln"/>
          <w:b w:val="0"/>
          <w:szCs w:val="32"/>
        </w:rPr>
        <w:t xml:space="preserve"> čím sa spustí jednoduchý </w:t>
      </w:r>
      <w:proofErr w:type="spellStart"/>
      <w:r w:rsidR="00700ED0">
        <w:rPr>
          <w:rStyle w:val="Siln"/>
          <w:b w:val="0"/>
          <w:szCs w:val="32"/>
        </w:rPr>
        <w:t>spriemerňujúci</w:t>
      </w:r>
      <w:proofErr w:type="spellEnd"/>
      <w:r w:rsidR="00700ED0">
        <w:rPr>
          <w:rStyle w:val="Siln"/>
          <w:b w:val="0"/>
          <w:szCs w:val="32"/>
        </w:rPr>
        <w:t xml:space="preserve"> filter počítajúci priemer z 500 nameraných vzoriek. Š</w:t>
      </w:r>
      <w:r w:rsidR="0014435A" w:rsidRPr="0014435A">
        <w:rPr>
          <w:rStyle w:val="Siln"/>
          <w:b w:val="0"/>
          <w:szCs w:val="32"/>
        </w:rPr>
        <w:t>um by sa mal</w:t>
      </w:r>
      <w:r w:rsidR="00700ED0">
        <w:rPr>
          <w:rStyle w:val="Siln"/>
          <w:b w:val="0"/>
          <w:szCs w:val="32"/>
        </w:rPr>
        <w:t xml:space="preserve"> týmto</w:t>
      </w:r>
      <w:r w:rsidR="0014435A" w:rsidRPr="0014435A">
        <w:rPr>
          <w:rStyle w:val="Siln"/>
          <w:b w:val="0"/>
          <w:szCs w:val="32"/>
        </w:rPr>
        <w:t xml:space="preserve"> potlačiť.</w:t>
      </w:r>
    </w:p>
    <w:p w:rsidR="0014435A" w:rsidRPr="0014435A" w:rsidRDefault="0014435A" w:rsidP="0014435A">
      <w:pPr>
        <w:pStyle w:val="Odsekzoznamu"/>
        <w:numPr>
          <w:ilvl w:val="0"/>
          <w:numId w:val="8"/>
        </w:numPr>
        <w:spacing w:line="240" w:lineRule="auto"/>
        <w:jc w:val="both"/>
        <w:rPr>
          <w:rStyle w:val="Siln"/>
          <w:b w:val="0"/>
        </w:rPr>
      </w:pPr>
      <w:r w:rsidRPr="0014435A">
        <w:rPr>
          <w:rStyle w:val="Siln"/>
          <w:b w:val="0"/>
          <w:szCs w:val="32"/>
        </w:rPr>
        <w:t>Vypnite prepínač ŠUM na predzosilňovači.</w:t>
      </w:r>
      <w:r>
        <w:rPr>
          <w:rStyle w:val="Siln"/>
          <w:b w:val="0"/>
          <w:szCs w:val="32"/>
        </w:rPr>
        <w:t xml:space="preserve"> Zmerajte charakteristiku </w:t>
      </w:r>
      <w:r>
        <w:t>v rozsahu 28°C až 60°C.</w:t>
      </w:r>
      <w:r>
        <w:rPr>
          <w:rStyle w:val="Siln"/>
          <w:b w:val="0"/>
          <w:szCs w:val="32"/>
        </w:rPr>
        <w:t xml:space="preserve"> </w:t>
      </w:r>
      <w:r w:rsidRPr="0014435A">
        <w:rPr>
          <w:b/>
        </w:rPr>
        <w:t xml:space="preserve"> </w:t>
      </w:r>
      <w:r w:rsidRPr="0014435A">
        <w:rPr>
          <w:rStyle w:val="Siln"/>
          <w:b w:val="0"/>
        </w:rPr>
        <w:t xml:space="preserve">Nameraná hodnota sa zapíše do tabuľky a grafu stlačením tlačidla </w:t>
      </w:r>
      <w:r w:rsidRPr="0014435A">
        <w:rPr>
          <w:rStyle w:val="Siln"/>
          <w:b w:val="0"/>
          <w:i/>
        </w:rPr>
        <w:t>Zapísať.</w:t>
      </w:r>
      <w:r w:rsidRPr="0014435A">
        <w:rPr>
          <w:rStyle w:val="Siln"/>
          <w:b w:val="0"/>
        </w:rPr>
        <w:t xml:space="preserve"> Poslednú nameranú hodnotu možno zmazať tlačidlom </w:t>
      </w:r>
      <w:r w:rsidRPr="0014435A">
        <w:rPr>
          <w:rStyle w:val="Siln"/>
          <w:b w:val="0"/>
          <w:i/>
        </w:rPr>
        <w:t>Zmazať.</w:t>
      </w:r>
      <w:r w:rsidRPr="0014435A">
        <w:rPr>
          <w:rStyle w:val="Siln"/>
          <w:b w:val="0"/>
        </w:rPr>
        <w:t xml:space="preserve"> Zvyšujte teplotu ohrievača</w:t>
      </w:r>
      <w:r>
        <w:rPr>
          <w:rStyle w:val="Siln"/>
          <w:b w:val="0"/>
        </w:rPr>
        <w:t xml:space="preserve"> v programe ohrev.exe</w:t>
      </w:r>
      <w:r w:rsidRPr="0014435A">
        <w:rPr>
          <w:rStyle w:val="Siln"/>
          <w:b w:val="0"/>
        </w:rPr>
        <w:t xml:space="preserve"> s krokom 2°C a pre každú </w:t>
      </w:r>
      <w:r>
        <w:rPr>
          <w:rStyle w:val="Siln"/>
          <w:b w:val="0"/>
        </w:rPr>
        <w:t>hodnotu teploty</w:t>
      </w:r>
      <w:r w:rsidRPr="0014435A">
        <w:rPr>
          <w:rStyle w:val="Siln"/>
          <w:b w:val="0"/>
        </w:rPr>
        <w:t xml:space="preserve"> zapíšte do tabuľky jednu hodnotu. Po zmene nastavenia teploty vždy počkajte, kým sa teplota a</w:t>
      </w:r>
      <w:r>
        <w:rPr>
          <w:rStyle w:val="Siln"/>
          <w:b w:val="0"/>
        </w:rPr>
        <w:t> meraná hodnota napätia ustália! Po skončení merania nastavte teplotu na 28°C v programe ohrev.exe. Z meracieho programu potom exportujte tabuľku</w:t>
      </w:r>
      <w:r w:rsidR="00716CAA">
        <w:rPr>
          <w:rStyle w:val="Siln"/>
          <w:b w:val="0"/>
        </w:rPr>
        <w:t xml:space="preserve"> nameraných hodnôt do </w:t>
      </w:r>
      <w:proofErr w:type="spellStart"/>
      <w:r w:rsidR="00D07021">
        <w:rPr>
          <w:rStyle w:val="Siln"/>
          <w:b w:val="0"/>
        </w:rPr>
        <w:t>Open</w:t>
      </w:r>
      <w:proofErr w:type="spellEnd"/>
      <w:r w:rsidR="00D07021">
        <w:rPr>
          <w:rStyle w:val="Siln"/>
          <w:b w:val="0"/>
        </w:rPr>
        <w:t xml:space="preserve"> Office</w:t>
      </w:r>
      <w:r w:rsidR="00716CAA">
        <w:rPr>
          <w:rStyle w:val="Siln"/>
          <w:b w:val="0"/>
        </w:rPr>
        <w:t>. (</w:t>
      </w:r>
      <w:r>
        <w:rPr>
          <w:rStyle w:val="Siln"/>
          <w:b w:val="0"/>
        </w:rPr>
        <w:t>Označiť</w:t>
      </w:r>
      <w:r w:rsidR="00BA0CC3">
        <w:rPr>
          <w:rStyle w:val="Siln"/>
          <w:b w:val="0"/>
        </w:rPr>
        <w:t xml:space="preserve"> celú</w:t>
      </w:r>
      <w:r>
        <w:rPr>
          <w:rStyle w:val="Siln"/>
          <w:b w:val="0"/>
        </w:rPr>
        <w:t xml:space="preserve"> tabuľku myšou a pravým </w:t>
      </w:r>
      <w:r>
        <w:rPr>
          <w:rStyle w:val="Siln"/>
          <w:b w:val="0"/>
        </w:rPr>
        <w:lastRenderedPageBreak/>
        <w:t xml:space="preserve">tlačidlom -&gt; export -&gt; export </w:t>
      </w:r>
      <w:proofErr w:type="spellStart"/>
      <w:r>
        <w:rPr>
          <w:rStyle w:val="Siln"/>
          <w:b w:val="0"/>
        </w:rPr>
        <w:t>data</w:t>
      </w:r>
      <w:proofErr w:type="spellEnd"/>
      <w:r>
        <w:rPr>
          <w:rStyle w:val="Siln"/>
          <w:b w:val="0"/>
        </w:rPr>
        <w:t xml:space="preserve"> to </w:t>
      </w:r>
      <w:proofErr w:type="spellStart"/>
      <w:r w:rsidR="00D07021">
        <w:rPr>
          <w:rStyle w:val="Siln"/>
          <w:b w:val="0"/>
        </w:rPr>
        <w:t>Clipboard</w:t>
      </w:r>
      <w:proofErr w:type="spellEnd"/>
      <w:r w:rsidR="00D07021">
        <w:rPr>
          <w:rStyle w:val="Siln"/>
          <w:b w:val="0"/>
        </w:rPr>
        <w:t>; nový zošit, prilepiť</w:t>
      </w:r>
      <w:r>
        <w:rPr>
          <w:rStyle w:val="Siln"/>
          <w:b w:val="0"/>
        </w:rPr>
        <w:t>), tabuľku si uložte pre vypracovanie úlohy 5.</w:t>
      </w:r>
    </w:p>
    <w:p w:rsidR="0014435A" w:rsidRPr="00A7727F" w:rsidRDefault="0014435A" w:rsidP="00A7727F">
      <w:pPr>
        <w:pStyle w:val="Odsekzoznamu"/>
        <w:numPr>
          <w:ilvl w:val="0"/>
          <w:numId w:val="8"/>
        </w:numPr>
        <w:spacing w:line="240" w:lineRule="auto"/>
        <w:jc w:val="both"/>
      </w:pPr>
      <w:r>
        <w:t xml:space="preserve">Z údajov určte priemerný </w:t>
      </w:r>
      <w:proofErr w:type="spellStart"/>
      <w:r>
        <w:t>Seebeckov</w:t>
      </w:r>
      <w:proofErr w:type="spellEnd"/>
      <w:r>
        <w:t xml:space="preserve"> koeficient. Z neho a z teploty porovnávacieho spoja potom vypočítajte meranú teplotu. Výsledok porovnajte s hodnotami v stĺ</w:t>
      </w:r>
      <w:bookmarkStart w:id="3" w:name="_GoBack"/>
      <w:bookmarkEnd w:id="3"/>
      <w:r>
        <w:t xml:space="preserve">pci </w:t>
      </w:r>
      <w:proofErr w:type="spellStart"/>
      <w:r w:rsidRPr="0014435A">
        <w:rPr>
          <w:i/>
        </w:rPr>
        <w:t>Merana</w:t>
      </w:r>
      <w:proofErr w:type="spellEnd"/>
      <w:r w:rsidRPr="0014435A">
        <w:rPr>
          <w:i/>
        </w:rPr>
        <w:t xml:space="preserve"> teplota </w:t>
      </w:r>
      <w:proofErr w:type="spellStart"/>
      <w:r w:rsidRPr="0014435A">
        <w:rPr>
          <w:i/>
        </w:rPr>
        <w:t>termo</w:t>
      </w:r>
      <w:r>
        <w:rPr>
          <w:i/>
        </w:rPr>
        <w:t>c</w:t>
      </w:r>
      <w:r w:rsidRPr="0014435A">
        <w:rPr>
          <w:i/>
        </w:rPr>
        <w:t>lankom</w:t>
      </w:r>
      <w:proofErr w:type="spellEnd"/>
      <w:r w:rsidR="00D85625">
        <w:rPr>
          <w:i/>
        </w:rPr>
        <w:t xml:space="preserve">. </w:t>
      </w:r>
      <w:r w:rsidR="00D85625">
        <w:t>Tento obsahuje nameranú teplotu vypočítanú pomocou polynómu a koeficientov z</w:t>
      </w:r>
      <w:r w:rsidR="000C2EEE">
        <w:t> </w:t>
      </w:r>
      <w:r w:rsidR="00D85625">
        <w:t>tabuliek</w:t>
      </w:r>
      <w:r w:rsidR="000C2EEE">
        <w:rPr>
          <w:i/>
        </w:rPr>
        <w:t xml:space="preserve">. </w:t>
      </w:r>
      <w:r w:rsidR="000C2EEE">
        <w:t>Akej veľkej chyb</w:t>
      </w:r>
      <w:r w:rsidR="00313B90">
        <w:t xml:space="preserve">y sa v tomto prípade dopustíme? </w:t>
      </w:r>
      <w:r w:rsidR="00700ED0">
        <w:t xml:space="preserve">Stĺpec </w:t>
      </w:r>
      <w:proofErr w:type="spellStart"/>
      <w:r w:rsidR="00700ED0" w:rsidRPr="0014435A">
        <w:rPr>
          <w:i/>
        </w:rPr>
        <w:t>Merana</w:t>
      </w:r>
      <w:proofErr w:type="spellEnd"/>
      <w:r w:rsidR="00700ED0" w:rsidRPr="0014435A">
        <w:rPr>
          <w:i/>
        </w:rPr>
        <w:t xml:space="preserve"> teplota </w:t>
      </w:r>
      <w:proofErr w:type="spellStart"/>
      <w:r w:rsidR="00700ED0" w:rsidRPr="0014435A">
        <w:rPr>
          <w:i/>
        </w:rPr>
        <w:t>termo</w:t>
      </w:r>
      <w:r w:rsidR="00700ED0">
        <w:rPr>
          <w:i/>
        </w:rPr>
        <w:t>c</w:t>
      </w:r>
      <w:r w:rsidR="00700ED0" w:rsidRPr="0014435A">
        <w:rPr>
          <w:i/>
        </w:rPr>
        <w:t>lankom</w:t>
      </w:r>
      <w:proofErr w:type="spellEnd"/>
      <w:r w:rsidR="00700ED0">
        <w:rPr>
          <w:i/>
        </w:rPr>
        <w:t xml:space="preserve"> </w:t>
      </w:r>
      <w:proofErr w:type="spellStart"/>
      <w:r w:rsidR="00700ED0">
        <w:rPr>
          <w:i/>
        </w:rPr>
        <w:t>aprox</w:t>
      </w:r>
      <w:proofErr w:type="spellEnd"/>
      <w:r w:rsidR="00700ED0">
        <w:rPr>
          <w:i/>
        </w:rPr>
        <w:t>.</w:t>
      </w:r>
      <w:r w:rsidR="00700ED0">
        <w:t xml:space="preserve"> </w:t>
      </w:r>
      <w:r w:rsidR="00716CAA">
        <w:t>o</w:t>
      </w:r>
      <w:r w:rsidR="00700ED0">
        <w:t xml:space="preserve">bsahuje body priamky, ktorá vznikla preložením nameranej charakteristiky metódou najmenších štvorcov. </w:t>
      </w:r>
      <w:r>
        <w:t>Namerané charakteristiky vyneste do grafu.</w:t>
      </w:r>
    </w:p>
    <w:sectPr w:rsidR="0014435A" w:rsidRPr="00A7727F" w:rsidSect="00923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D0C"/>
    <w:multiLevelType w:val="hybridMultilevel"/>
    <w:tmpl w:val="843467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E4857"/>
    <w:multiLevelType w:val="hybridMultilevel"/>
    <w:tmpl w:val="A5CAD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8002A"/>
    <w:multiLevelType w:val="hybridMultilevel"/>
    <w:tmpl w:val="1D189F26"/>
    <w:lvl w:ilvl="0" w:tplc="A796D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45000"/>
    <w:multiLevelType w:val="hybridMultilevel"/>
    <w:tmpl w:val="A71C7E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505B7"/>
    <w:multiLevelType w:val="hybridMultilevel"/>
    <w:tmpl w:val="0B9CC3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10015"/>
    <w:multiLevelType w:val="multilevel"/>
    <w:tmpl w:val="927AEE28"/>
    <w:lvl w:ilvl="0">
      <w:start w:val="1"/>
      <w:numFmt w:val="decimal"/>
      <w:pStyle w:val="1Nadpis"/>
      <w:lvlText w:val="%1."/>
      <w:lvlJc w:val="left"/>
      <w:pPr>
        <w:ind w:left="360" w:hanging="360"/>
      </w:pPr>
    </w:lvl>
    <w:lvl w:ilvl="1">
      <w:start w:val="1"/>
      <w:numFmt w:val="decimal"/>
      <w:pStyle w:val="2Nadpis"/>
      <w:lvlText w:val="%1.%2."/>
      <w:lvlJc w:val="left"/>
      <w:pPr>
        <w:ind w:left="792" w:hanging="432"/>
      </w:pPr>
    </w:lvl>
    <w:lvl w:ilvl="2">
      <w:start w:val="1"/>
      <w:numFmt w:val="decimal"/>
      <w:pStyle w:val="3Nadpis"/>
      <w:lvlText w:val="%1.%2.%3."/>
      <w:lvlJc w:val="left"/>
      <w:pPr>
        <w:ind w:left="1224" w:hanging="504"/>
      </w:pPr>
    </w:lvl>
    <w:lvl w:ilvl="3">
      <w:start w:val="1"/>
      <w:numFmt w:val="decimal"/>
      <w:pStyle w:val="4Nadpis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810382C"/>
    <w:multiLevelType w:val="hybridMultilevel"/>
    <w:tmpl w:val="908A7B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769F6"/>
    <w:multiLevelType w:val="hybridMultilevel"/>
    <w:tmpl w:val="DFBE0784"/>
    <w:lvl w:ilvl="0" w:tplc="2EBA1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D4"/>
    <w:rsid w:val="000C2EEE"/>
    <w:rsid w:val="0014435A"/>
    <w:rsid w:val="001D50ED"/>
    <w:rsid w:val="00216267"/>
    <w:rsid w:val="002F6E6F"/>
    <w:rsid w:val="00313B90"/>
    <w:rsid w:val="0057517C"/>
    <w:rsid w:val="005F44B2"/>
    <w:rsid w:val="00666A5B"/>
    <w:rsid w:val="006670E0"/>
    <w:rsid w:val="00700ED0"/>
    <w:rsid w:val="00716CAA"/>
    <w:rsid w:val="00737E3A"/>
    <w:rsid w:val="00810F5E"/>
    <w:rsid w:val="0086702E"/>
    <w:rsid w:val="0092375A"/>
    <w:rsid w:val="00A7727F"/>
    <w:rsid w:val="00AC4AB1"/>
    <w:rsid w:val="00BA0CC3"/>
    <w:rsid w:val="00C337C5"/>
    <w:rsid w:val="00D07021"/>
    <w:rsid w:val="00D43F04"/>
    <w:rsid w:val="00D442D4"/>
    <w:rsid w:val="00D85625"/>
    <w:rsid w:val="00D913AE"/>
    <w:rsid w:val="00DC468E"/>
    <w:rsid w:val="00EC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42D4"/>
    <w:pPr>
      <w:spacing w:after="160" w:line="360" w:lineRule="auto"/>
    </w:pPr>
    <w:rPr>
      <w:rFonts w:eastAsia="Batang"/>
    </w:rPr>
  </w:style>
  <w:style w:type="paragraph" w:styleId="Nadpis1">
    <w:name w:val="heading 1"/>
    <w:basedOn w:val="Normlny"/>
    <w:next w:val="Normlny"/>
    <w:link w:val="Nadpis1Char"/>
    <w:uiPriority w:val="9"/>
    <w:qFormat/>
    <w:rsid w:val="00D442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442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442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442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2Nadpis">
    <w:name w:val="2. Nadpis"/>
    <w:basedOn w:val="Nadpis2"/>
    <w:next w:val="Normlny"/>
    <w:qFormat/>
    <w:rsid w:val="00D442D4"/>
    <w:pPr>
      <w:numPr>
        <w:ilvl w:val="1"/>
        <w:numId w:val="1"/>
      </w:numPr>
      <w:spacing w:before="40"/>
    </w:pPr>
    <w:rPr>
      <w:bCs w:val="0"/>
      <w:color w:val="auto"/>
    </w:rPr>
  </w:style>
  <w:style w:type="paragraph" w:customStyle="1" w:styleId="1Nadpis">
    <w:name w:val="1. Nadpis"/>
    <w:basedOn w:val="Nadpis1"/>
    <w:next w:val="Normlny"/>
    <w:qFormat/>
    <w:rsid w:val="00D442D4"/>
    <w:pPr>
      <w:pageBreakBefore/>
      <w:numPr>
        <w:numId w:val="1"/>
      </w:numPr>
      <w:spacing w:before="240"/>
      <w:ind w:left="357" w:hanging="357"/>
    </w:pPr>
    <w:rPr>
      <w:bCs w:val="0"/>
      <w:color w:val="auto"/>
      <w:sz w:val="32"/>
      <w:szCs w:val="32"/>
    </w:rPr>
  </w:style>
  <w:style w:type="paragraph" w:customStyle="1" w:styleId="3Nadpis">
    <w:name w:val="3. Nadpis"/>
    <w:basedOn w:val="Nadpis3"/>
    <w:next w:val="Normlny"/>
    <w:qFormat/>
    <w:rsid w:val="00D442D4"/>
    <w:pPr>
      <w:numPr>
        <w:ilvl w:val="2"/>
        <w:numId w:val="1"/>
      </w:numPr>
      <w:spacing w:before="40"/>
    </w:pPr>
    <w:rPr>
      <w:bCs w:val="0"/>
      <w:color w:val="auto"/>
      <w:sz w:val="24"/>
      <w:szCs w:val="24"/>
    </w:rPr>
  </w:style>
  <w:style w:type="paragraph" w:customStyle="1" w:styleId="4Nadpis">
    <w:name w:val="4. Nadpis"/>
    <w:basedOn w:val="Nadpis4"/>
    <w:next w:val="Normlny"/>
    <w:link w:val="4NadpisChar"/>
    <w:qFormat/>
    <w:rsid w:val="00D442D4"/>
    <w:pPr>
      <w:numPr>
        <w:ilvl w:val="3"/>
        <w:numId w:val="1"/>
      </w:numPr>
      <w:spacing w:before="40"/>
      <w:ind w:left="1582" w:hanging="505"/>
    </w:pPr>
    <w:rPr>
      <w:bCs w:val="0"/>
      <w:i w:val="0"/>
      <w:color w:val="auto"/>
    </w:rPr>
  </w:style>
  <w:style w:type="table" w:styleId="Mriekatabuky">
    <w:name w:val="Table Grid"/>
    <w:basedOn w:val="Normlnatabuka"/>
    <w:rsid w:val="00D442D4"/>
    <w:pPr>
      <w:spacing w:after="0" w:line="240" w:lineRule="auto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NadpisChar">
    <w:name w:val="4. Nadpis Char"/>
    <w:basedOn w:val="Nadpis4Char"/>
    <w:link w:val="4Nadpis"/>
    <w:rsid w:val="00D442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opis">
    <w:name w:val="caption"/>
    <w:basedOn w:val="Normlny"/>
    <w:next w:val="Normlny"/>
    <w:uiPriority w:val="35"/>
    <w:unhideWhenUsed/>
    <w:qFormat/>
    <w:rsid w:val="00D442D4"/>
    <w:pPr>
      <w:spacing w:after="200" w:line="240" w:lineRule="auto"/>
      <w:jc w:val="center"/>
    </w:pPr>
    <w:rPr>
      <w:iCs/>
      <w:szCs w:val="18"/>
    </w:rPr>
  </w:style>
  <w:style w:type="paragraph" w:styleId="PredformtovanHTML">
    <w:name w:val="HTML Preformatted"/>
    <w:basedOn w:val="Normlny"/>
    <w:link w:val="PredformtovanHTMLChar"/>
    <w:rsid w:val="00D442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rsid w:val="00D442D4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442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D442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442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442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44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42D4"/>
    <w:rPr>
      <w:rFonts w:ascii="Tahoma" w:eastAsia="Batang" w:hAnsi="Tahoma" w:cs="Tahoma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D442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D442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ekzoznamu">
    <w:name w:val="List Paragraph"/>
    <w:basedOn w:val="Normlny"/>
    <w:uiPriority w:val="34"/>
    <w:qFormat/>
    <w:rsid w:val="00DC468E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A772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42D4"/>
    <w:pPr>
      <w:spacing w:after="160" w:line="360" w:lineRule="auto"/>
    </w:pPr>
    <w:rPr>
      <w:rFonts w:eastAsia="Batang"/>
    </w:rPr>
  </w:style>
  <w:style w:type="paragraph" w:styleId="Nadpis1">
    <w:name w:val="heading 1"/>
    <w:basedOn w:val="Normlny"/>
    <w:next w:val="Normlny"/>
    <w:link w:val="Nadpis1Char"/>
    <w:uiPriority w:val="9"/>
    <w:qFormat/>
    <w:rsid w:val="00D442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442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442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442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2Nadpis">
    <w:name w:val="2. Nadpis"/>
    <w:basedOn w:val="Nadpis2"/>
    <w:next w:val="Normlny"/>
    <w:qFormat/>
    <w:rsid w:val="00D442D4"/>
    <w:pPr>
      <w:numPr>
        <w:ilvl w:val="1"/>
        <w:numId w:val="1"/>
      </w:numPr>
      <w:spacing w:before="40"/>
    </w:pPr>
    <w:rPr>
      <w:bCs w:val="0"/>
      <w:color w:val="auto"/>
    </w:rPr>
  </w:style>
  <w:style w:type="paragraph" w:customStyle="1" w:styleId="1Nadpis">
    <w:name w:val="1. Nadpis"/>
    <w:basedOn w:val="Nadpis1"/>
    <w:next w:val="Normlny"/>
    <w:qFormat/>
    <w:rsid w:val="00D442D4"/>
    <w:pPr>
      <w:pageBreakBefore/>
      <w:numPr>
        <w:numId w:val="1"/>
      </w:numPr>
      <w:spacing w:before="240"/>
      <w:ind w:left="357" w:hanging="357"/>
    </w:pPr>
    <w:rPr>
      <w:bCs w:val="0"/>
      <w:color w:val="auto"/>
      <w:sz w:val="32"/>
      <w:szCs w:val="32"/>
    </w:rPr>
  </w:style>
  <w:style w:type="paragraph" w:customStyle="1" w:styleId="3Nadpis">
    <w:name w:val="3. Nadpis"/>
    <w:basedOn w:val="Nadpis3"/>
    <w:next w:val="Normlny"/>
    <w:qFormat/>
    <w:rsid w:val="00D442D4"/>
    <w:pPr>
      <w:numPr>
        <w:ilvl w:val="2"/>
        <w:numId w:val="1"/>
      </w:numPr>
      <w:spacing w:before="40"/>
    </w:pPr>
    <w:rPr>
      <w:bCs w:val="0"/>
      <w:color w:val="auto"/>
      <w:sz w:val="24"/>
      <w:szCs w:val="24"/>
    </w:rPr>
  </w:style>
  <w:style w:type="paragraph" w:customStyle="1" w:styleId="4Nadpis">
    <w:name w:val="4. Nadpis"/>
    <w:basedOn w:val="Nadpis4"/>
    <w:next w:val="Normlny"/>
    <w:link w:val="4NadpisChar"/>
    <w:qFormat/>
    <w:rsid w:val="00D442D4"/>
    <w:pPr>
      <w:numPr>
        <w:ilvl w:val="3"/>
        <w:numId w:val="1"/>
      </w:numPr>
      <w:spacing w:before="40"/>
      <w:ind w:left="1582" w:hanging="505"/>
    </w:pPr>
    <w:rPr>
      <w:bCs w:val="0"/>
      <w:i w:val="0"/>
      <w:color w:val="auto"/>
    </w:rPr>
  </w:style>
  <w:style w:type="table" w:styleId="Mriekatabuky">
    <w:name w:val="Table Grid"/>
    <w:basedOn w:val="Normlnatabuka"/>
    <w:rsid w:val="00D442D4"/>
    <w:pPr>
      <w:spacing w:after="0" w:line="240" w:lineRule="auto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NadpisChar">
    <w:name w:val="4. Nadpis Char"/>
    <w:basedOn w:val="Nadpis4Char"/>
    <w:link w:val="4Nadpis"/>
    <w:rsid w:val="00D442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opis">
    <w:name w:val="caption"/>
    <w:basedOn w:val="Normlny"/>
    <w:next w:val="Normlny"/>
    <w:uiPriority w:val="35"/>
    <w:unhideWhenUsed/>
    <w:qFormat/>
    <w:rsid w:val="00D442D4"/>
    <w:pPr>
      <w:spacing w:after="200" w:line="240" w:lineRule="auto"/>
      <w:jc w:val="center"/>
    </w:pPr>
    <w:rPr>
      <w:iCs/>
      <w:szCs w:val="18"/>
    </w:rPr>
  </w:style>
  <w:style w:type="paragraph" w:styleId="PredformtovanHTML">
    <w:name w:val="HTML Preformatted"/>
    <w:basedOn w:val="Normlny"/>
    <w:link w:val="PredformtovanHTMLChar"/>
    <w:rsid w:val="00D442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rsid w:val="00D442D4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442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D442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442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442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44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42D4"/>
    <w:rPr>
      <w:rFonts w:ascii="Tahoma" w:eastAsia="Batang" w:hAnsi="Tahoma" w:cs="Tahoma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D442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D442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ekzoznamu">
    <w:name w:val="List Paragraph"/>
    <w:basedOn w:val="Normlny"/>
    <w:uiPriority w:val="34"/>
    <w:qFormat/>
    <w:rsid w:val="00DC468E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A772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Pali</dc:creator>
  <cp:lastModifiedBy>Pali</cp:lastModifiedBy>
  <cp:revision>4</cp:revision>
  <dcterms:created xsi:type="dcterms:W3CDTF">2015-10-05T05:23:00Z</dcterms:created>
  <dcterms:modified xsi:type="dcterms:W3CDTF">2015-10-05T09:47:00Z</dcterms:modified>
</cp:coreProperties>
</file>